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52" w:tblpY="1036"/>
        <w:tblW w:w="17969" w:type="dxa"/>
        <w:shd w:val="clear" w:color="auto" w:fill="FFFFFF" w:themeFill="background1"/>
        <w:tblLayout w:type="fixed"/>
        <w:tblLook w:val="04A0"/>
      </w:tblPr>
      <w:tblGrid>
        <w:gridCol w:w="845"/>
        <w:gridCol w:w="4225"/>
        <w:gridCol w:w="1275"/>
        <w:gridCol w:w="1701"/>
        <w:gridCol w:w="1276"/>
        <w:gridCol w:w="1559"/>
        <w:gridCol w:w="1276"/>
        <w:gridCol w:w="1843"/>
        <w:gridCol w:w="992"/>
        <w:gridCol w:w="1701"/>
        <w:gridCol w:w="1276"/>
      </w:tblGrid>
      <w:tr w:rsidR="00F97F3A" w:rsidTr="00D95FEE">
        <w:trPr>
          <w:trHeight w:val="287"/>
        </w:trPr>
        <w:tc>
          <w:tcPr>
            <w:tcW w:w="17969" w:type="dxa"/>
            <w:gridSpan w:val="11"/>
            <w:shd w:val="clear" w:color="auto" w:fill="FFFFFF" w:themeFill="background1"/>
            <w:vAlign w:val="center"/>
          </w:tcPr>
          <w:p w:rsidR="00F97F3A" w:rsidRPr="00C10A88" w:rsidRDefault="00F97F3A" w:rsidP="00D95FE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758E">
              <w:rPr>
                <w:rFonts w:ascii="Arial" w:hAnsi="Arial" w:cs="Arial"/>
                <w:b/>
                <w:bCs/>
                <w:sz w:val="24"/>
                <w:szCs w:val="24"/>
              </w:rPr>
              <w:t>SOP PENG</w:t>
            </w:r>
            <w:r w:rsidR="00C10A8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ESAHAN SURAT KETERANGAN PERPINDAHAN PESERTA DIDIK</w:t>
            </w:r>
            <w:r w:rsidR="008E29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SMK</w:t>
            </w:r>
          </w:p>
        </w:tc>
      </w:tr>
      <w:tr w:rsidR="002C1D92" w:rsidTr="00D95FEE">
        <w:trPr>
          <w:trHeight w:val="274"/>
        </w:trPr>
        <w:tc>
          <w:tcPr>
            <w:tcW w:w="845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25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AKTIVITAS</w:t>
            </w:r>
          </w:p>
        </w:tc>
        <w:tc>
          <w:tcPr>
            <w:tcW w:w="7087" w:type="dxa"/>
            <w:gridSpan w:val="5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PELAKSANA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</w:rPr>
            </w:pPr>
            <w:r w:rsidRPr="002C1D92">
              <w:rPr>
                <w:rFonts w:ascii="Arial" w:hAnsi="Arial" w:cs="Arial"/>
                <w:b/>
              </w:rPr>
              <w:t>MUTU BAKU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b/>
              </w:rPr>
            </w:pPr>
            <w:r w:rsidRPr="002C1D92">
              <w:rPr>
                <w:b/>
              </w:rPr>
              <w:t>KET</w:t>
            </w:r>
          </w:p>
        </w:tc>
      </w:tr>
      <w:tr w:rsidR="00B0108A" w:rsidTr="00D95FEE">
        <w:trPr>
          <w:trHeight w:val="821"/>
        </w:trPr>
        <w:tc>
          <w:tcPr>
            <w:tcW w:w="845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5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PEMOHON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7F3A" w:rsidRPr="004A5F94" w:rsidRDefault="004A5F94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KEPALA SEKSI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F3A" w:rsidRPr="004A5F94" w:rsidRDefault="004A5F94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STAF YANG DITUGASKAN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KABID PE</w:t>
            </w:r>
            <w:r w:rsidR="00B303F9">
              <w:rPr>
                <w:rFonts w:ascii="Arial" w:hAnsi="Arial" w:cs="Arial"/>
                <w:b/>
                <w:sz w:val="18"/>
                <w:szCs w:val="18"/>
                <w:lang w:val="en-US"/>
              </w:rPr>
              <w:t>MBINAAN</w:t>
            </w:r>
            <w:r w:rsidRPr="002C1D92">
              <w:rPr>
                <w:rFonts w:ascii="Arial" w:hAnsi="Arial" w:cs="Arial"/>
                <w:b/>
                <w:sz w:val="18"/>
                <w:szCs w:val="18"/>
              </w:rPr>
              <w:t xml:space="preserve"> SMK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KEPALA DINAS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KELENGKAPAN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D92">
              <w:rPr>
                <w:rFonts w:ascii="Arial" w:hAnsi="Arial" w:cs="Arial"/>
                <w:b/>
                <w:sz w:val="18"/>
                <w:szCs w:val="18"/>
              </w:rPr>
              <w:t>OUTPUT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97F3A" w:rsidRPr="002C1D92" w:rsidRDefault="00F97F3A" w:rsidP="00D95FE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108A" w:rsidTr="00D95FEE">
        <w:trPr>
          <w:trHeight w:val="570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6758E" w:rsidRDefault="00F97F3A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758E">
              <w:rPr>
                <w:rFonts w:ascii="Arial" w:hAnsi="Arial" w:cs="Arial"/>
                <w:sz w:val="16"/>
                <w:szCs w:val="16"/>
              </w:rPr>
              <w:t>Pemoho</w:t>
            </w:r>
            <w:r w:rsidR="006469B8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spellStart"/>
            <w:r w:rsidR="00D609CD">
              <w:rPr>
                <w:rFonts w:ascii="Arial" w:hAnsi="Arial" w:cs="Arial"/>
                <w:sz w:val="16"/>
                <w:szCs w:val="16"/>
                <w:lang w:val="en-US"/>
              </w:rPr>
              <w:t>mengajukan</w:t>
            </w:r>
            <w:proofErr w:type="spellEnd"/>
            <w:r w:rsidR="00D609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609CD">
              <w:rPr>
                <w:rFonts w:ascii="Arial" w:hAnsi="Arial" w:cs="Arial"/>
                <w:sz w:val="16"/>
                <w:szCs w:val="16"/>
                <w:lang w:val="en-US"/>
              </w:rPr>
              <w:t>pengesahan</w:t>
            </w:r>
            <w:proofErr w:type="spellEnd"/>
            <w:r w:rsidR="00D609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609CD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D609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609CD">
              <w:rPr>
                <w:rFonts w:ascii="Arial" w:hAnsi="Arial" w:cs="Arial"/>
                <w:sz w:val="16"/>
                <w:szCs w:val="16"/>
                <w:lang w:val="en-US"/>
              </w:rPr>
              <w:t>keterangan</w:t>
            </w:r>
            <w:proofErr w:type="spellEnd"/>
            <w:r w:rsidR="00D609C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>perpindahan</w:t>
            </w:r>
            <w:proofErr w:type="spellEnd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>peserta</w:t>
            </w:r>
            <w:proofErr w:type="spellEnd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>didik</w:t>
            </w:r>
            <w:proofErr w:type="spellEnd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>ke</w:t>
            </w:r>
            <w:proofErr w:type="spellEnd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>Pendidikan</w:t>
            </w:r>
            <w:proofErr w:type="spellEnd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>kebudayaan</w:t>
            </w:r>
            <w:proofErr w:type="spellEnd"/>
            <w:r w:rsidR="008E293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melalui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pembinaan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SMK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D95FEE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color w:val="FFFFFF" w:themeColor="background1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12" type="#_x0000_t32" style="position:absolute;margin-left:23.25pt;margin-top:23.7pt;width:0;height:9.1pt;z-index:251738112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color w:val="FFFFFF" w:themeColor="background1"/>
                <w:lang w:val="en-US"/>
              </w:rPr>
              <w:pict>
                <v:shape id="_x0000_s1331" type="#_x0000_t32" style="position:absolute;margin-left:.15pt;margin-top:14.25pt;width:.05pt;height:154.15pt;flip:y;z-index:251754496;mso-position-horizontal-relative:text;mso-position-vertical-relative:text" o:connectortype="straight"/>
              </w:pict>
            </w:r>
            <w:r w:rsidR="004A71EB" w:rsidRPr="004A71EB">
              <w:rPr>
                <w:rFonts w:ascii="Arial" w:hAnsi="Arial" w:cs="Arial"/>
                <w:noProof/>
                <w:color w:val="FFFFFF" w:themeColor="background1"/>
                <w:lang w:val="en-US"/>
              </w:rPr>
              <w:pict>
                <v:shape id="_x0000_s1332" type="#_x0000_t32" style="position:absolute;margin-left:.15pt;margin-top:14.25pt;width:9.2pt;height:0;z-index:251755520;mso-position-horizontal-relative:text;mso-position-vertical-relative:text" o:connectortype="straight">
                  <v:stroke endarrow="block"/>
                </v:shape>
              </w:pict>
            </w:r>
            <w:r w:rsidR="004A71EB" w:rsidRPr="004A71EB">
              <w:rPr>
                <w:rFonts w:ascii="Arial" w:hAnsi="Arial" w:cs="Arial"/>
                <w:noProof/>
                <w:color w:val="FFFFFF" w:themeColor="background1"/>
                <w:lang w:eastAsia="id-ID"/>
              </w:rPr>
              <w:pict>
                <v:roundrect id="_x0000_s1205" style="position:absolute;margin-left:9.35pt;margin-top:3.55pt;width:27.85pt;height:20.15pt;z-index:251662336;mso-position-horizontal-relative:text;mso-position-vertical-relative:text" arcsize="10923f" fillcolor="white [3201]" strokecolor="black [3200]" strokeweight="2.5pt">
                  <v:shadow color="#868686"/>
                </v:roundrect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11E29" w:rsidRDefault="00611E29" w:rsidP="00D95FE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11E29"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 w:rsidRPr="00611E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11E29">
              <w:rPr>
                <w:rFonts w:ascii="Arial" w:hAnsi="Arial" w:cs="Arial"/>
                <w:sz w:val="18"/>
                <w:szCs w:val="18"/>
                <w:lang w:val="en-US"/>
              </w:rPr>
              <w:t>permohonan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kepindahan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  <w:tr w:rsidR="00B0108A" w:rsidTr="00D95FEE">
        <w:trPr>
          <w:trHeight w:val="69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7A7ED5" w:rsidRDefault="00D95FEE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mberikan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disposisi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pemrosesan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pengesahan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keterangan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perpindahan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peserta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didik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14" type="#_x0000_t32" style="position:absolute;margin-left:23.25pt;margin-top:1.25pt;width:224.35pt;height:0;z-index:251739136;mso-position-horizontal-relative:text;mso-position-vertical-relative:text" o:connectortype="straight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8" type="#_x0000_t32" style="position:absolute;margin-left:33.15pt;margin-top:29.7pt;width:0;height:14.2pt;z-index:251771904;mso-position-horizontal-relative:text;mso-position-vertical-relative:text" o:connectortype="straight">
                  <v:stroke endarrow="block"/>
                </v:shape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7" type="#_x0000_t32" style="position:absolute;margin-left:33.15pt;margin-top:29.7pt;width:150.7pt;height:0;flip:x;z-index:251770880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6" type="#_x0000_t32" style="position:absolute;margin-left:35pt;margin-top:23.45pt;width:0;height:6.25pt;z-index:251769856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06" style="position:absolute;margin-left:17.25pt;margin-top:5.7pt;width:30.6pt;height:17.75pt;z-index:25166848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15" type="#_x0000_t32" style="position:absolute;margin-left:35pt;margin-top:1.25pt;width:0;height:4.45pt;z-index:2517401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11E29" w:rsidRDefault="00611E29" w:rsidP="00D9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Disposisi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  <w:tr w:rsidR="00B0108A" w:rsidTr="00D95FEE">
        <w:trPr>
          <w:trHeight w:val="847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7A7ED5" w:rsidRDefault="00D95FEE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endisposisikan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staf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ditugaskan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menelaah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kelengkapan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berkas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menilai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kelayakan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pemberian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pengesahan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keterangan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perpindahan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peserta</w:t>
            </w:r>
            <w:proofErr w:type="spellEnd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7ED5">
              <w:rPr>
                <w:rFonts w:ascii="Arial" w:hAnsi="Arial" w:cs="Arial"/>
                <w:sz w:val="16"/>
                <w:szCs w:val="16"/>
                <w:lang w:val="en-US"/>
              </w:rPr>
              <w:t>didik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4C27AB" w:rsidRDefault="004A71EB" w:rsidP="00D95FEE">
            <w:pPr>
              <w:rPr>
                <w:rFonts w:ascii="Arial" w:hAnsi="Arial" w:cs="Arial"/>
                <w:color w:val="000000" w:themeColor="text1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2" type="#_x0000_t32" style="position:absolute;margin-left:33.15pt;margin-top:37.15pt;width:77.05pt;height:0;z-index:251745280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1" type="#_x0000_t32" style="position:absolute;margin-left:33.15pt;margin-top:30pt;width:0;height:7.15pt;z-index:251744256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eastAsia="id-ID"/>
              </w:rPr>
              <w:pict>
                <v:rect id="_x0000_s1207" style="position:absolute;margin-left:18.2pt;margin-top:8.7pt;width:32.85pt;height:21.3pt;z-index:251672576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3" type="#_x0000_t32" style="position:absolute;margin-left:25.15pt;margin-top:37.15pt;width:0;height:9.45pt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11E29" w:rsidRDefault="00611E29" w:rsidP="00D95FE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perpindahan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  <w:tr w:rsidR="00B0108A" w:rsidTr="00D95FEE">
        <w:trPr>
          <w:trHeight w:val="57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4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6758E" w:rsidRDefault="00D95FEE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enelaah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kelengkapan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berkas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melaporkan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20C03"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 w:rsidR="00B40A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4" type="#_x0000_t32" style="position:absolute;margin-left:25.15pt;margin-top:24.1pt;width:0;height:10.2pt;z-index:251747328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rect id="_x0000_s1309" style="position:absolute;margin-left:9.55pt;margin-top:3.75pt;width:38.25pt;height:20.35pt;z-index:25173504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233" type="#_x0000_t32" style="position:absolute;margin-left:25.15pt;margin-top:24.1pt;width:0;height:0;z-index:251685888;mso-position-horizontal-relative:text;mso-position-vertical-relative:text" o:connectortype="straight"/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  <w:p w:rsidR="00F97F3A" w:rsidRPr="00E6758E" w:rsidRDefault="004A71EB" w:rsidP="00D95FEE">
            <w:pPr>
              <w:rPr>
                <w:rFonts w:ascii="Arial" w:hAnsi="Arial" w:cs="Arial"/>
                <w:sz w:val="16"/>
                <w:szCs w:val="16"/>
              </w:rPr>
            </w:pPr>
            <w:r w:rsidRPr="004A71EB">
              <w:rPr>
                <w:rFonts w:ascii="Arial" w:hAnsi="Arial" w:cs="Arial"/>
                <w:noProof/>
                <w:lang w:eastAsia="id-ID"/>
              </w:rPr>
              <w:pict>
                <v:shape id="_x0000_s1273" type="#_x0000_t32" style="position:absolute;margin-left:35pt;margin-top:11.45pt;width:0;height:0;z-index:251728896" o:connectortype="straight"/>
              </w:pict>
            </w:r>
            <w:r w:rsidR="00F97F3A" w:rsidRPr="00E675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E6758E" w:rsidRDefault="00611E29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perpindahan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  <w:tr w:rsidR="00B0108A" w:rsidTr="00D95FEE">
        <w:trPr>
          <w:trHeight w:val="54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20C03" w:rsidRDefault="00E20C03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Berdasarkan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laporan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staf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ditugaskan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menelaah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apabila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lengkap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memerintahkan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staf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ditugaskan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menyiapkan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perpindahan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didik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kalu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lengkap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dikembalikan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dilengkapi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30" type="#_x0000_t32" style="position:absolute;margin-left:.15pt;margin-top:27.25pt;width:81.8pt;height:0;flip:x;z-index:251753472;mso-position-horizontal-relative:text;mso-position-vertical-relative:text" o:connectortype="straight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8" type="#_x0000_t32" style="position:absolute;margin-left:33.15pt;margin-top:49.55pt;width:77.05pt;height:0;z-index:251751424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7" type="#_x0000_t32" style="position:absolute;margin-left:33.15pt;margin-top:38.9pt;width:0;height:10.65pt;z-index:251750400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6" type="#_x0000_t32" style="position:absolute;margin-left:33.15pt;margin-top:5.1pt;width:0;height:7.1pt;z-index:251749376;mso-position-horizontal-relative:text;mso-position-vertical-relative:text" o:connectortype="straight">
                  <v:stroke endarrow="block"/>
                </v:shape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5" type="#_x0000_t32" style="position:absolute;margin-left:33.15pt;margin-top:5.1pt;width:77.05pt;height:0;flip:x;z-index:251748352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310" type="#_x0000_t4" style="position:absolute;margin-left:18.2pt;margin-top:12.2pt;width:27.85pt;height:26.7pt;z-index:251736064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278" type="#_x0000_t32" style="position:absolute;margin-left:33.15pt;margin-top:27.25pt;width:0;height:0;z-index:251734016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29" type="#_x0000_t32" style="position:absolute;margin-left:25.15pt;margin-top:49.55pt;width:0;height:15.1pt;z-index:2517524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E6758E" w:rsidRDefault="00611E29" w:rsidP="00D95F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perpindahan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  <w:tr w:rsidR="00B0108A" w:rsidTr="00D95FEE">
        <w:trPr>
          <w:trHeight w:val="562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6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D95FEE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Me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nyiapkan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pengesahan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keterangan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perpindahan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peserta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didik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menyerahkannya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seksi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33" type="#_x0000_t32" style="position:absolute;margin-left:25.15pt;margin-top:26.1pt;width:0;height:20.75pt;z-index:2517565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64" style="position:absolute;margin-left:9.55pt;margin-top:8.95pt;width:38.25pt;height:17.15pt;z-index:251720704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E6758E" w:rsidRDefault="00611E29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perpindahan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didik</w:t>
            </w:r>
            <w:proofErr w:type="spellEnd"/>
            <w:r w:rsidRPr="00E675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7F3A" w:rsidRPr="00E6758E">
              <w:rPr>
                <w:rFonts w:ascii="Arial" w:hAnsi="Arial" w:cs="Arial"/>
                <w:sz w:val="18"/>
                <w:szCs w:val="18"/>
              </w:rPr>
              <w:t>Surat tugas tim verifikasi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 Jam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C03658" w:rsidRDefault="00C03658" w:rsidP="00D95FEE">
            <w:pPr>
              <w:rPr>
                <w:rFonts w:ascii="Arial" w:hAnsi="Arial" w:cs="Arial"/>
                <w:sz w:val="18"/>
                <w:szCs w:val="18"/>
              </w:rPr>
            </w:pPr>
            <w:r w:rsidRPr="00C03658">
              <w:rPr>
                <w:rFonts w:ascii="Arial" w:hAnsi="Arial" w:cs="Arial"/>
                <w:sz w:val="18"/>
                <w:szCs w:val="18"/>
              </w:rPr>
              <w:t>3 Hari jika lokasi di Kab/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3658">
              <w:rPr>
                <w:rFonts w:ascii="Arial" w:hAnsi="Arial" w:cs="Arial"/>
                <w:sz w:val="18"/>
                <w:szCs w:val="18"/>
              </w:rPr>
              <w:t>Kota</w:t>
            </w:r>
          </w:p>
        </w:tc>
      </w:tr>
      <w:tr w:rsidR="00B0108A" w:rsidTr="00D95FEE">
        <w:trPr>
          <w:trHeight w:val="692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7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D95FEE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emberikan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faraf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pada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keterangan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perpindahan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peserta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didik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menyerahkannya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Bidang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Pembinaan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SMK</w:t>
            </w: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37" type="#_x0000_t32" style="position:absolute;margin-left:33.15pt;margin-top:26.3pt;width:0;height:20.15pt;z-index:251760640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36" type="#_x0000_t32" style="position:absolute;margin-left:33.15pt;margin-top:4.95pt;width:0;height:4.45pt;z-index:251759616;mso-position-horizontal-relative:text;mso-position-vertical-relative:text" o:connectortype="straight">
                  <v:stroke endarrow="block"/>
                </v:shape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35" type="#_x0000_t32" style="position:absolute;margin-left:33.15pt;margin-top:9.4pt;width:0;height:0;z-index:251758592;mso-position-horizontal-relative:text;mso-position-vertical-relative:text" o:connectortype="straight">
                  <v:stroke endarrow="block"/>
                </v:shape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34" type="#_x0000_t32" style="position:absolute;margin-left:33.15pt;margin-top:4.95pt;width:77.05pt;height:0;flip:x;z-index:2517575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15" style="position:absolute;margin-left:12.85pt;margin-top:9.4pt;width:43.55pt;height:16.9pt;z-index:251712512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11E29" w:rsidRDefault="00611E29" w:rsidP="00D95FE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Draf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pemindahan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 Jam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  <w:tr w:rsidR="00B0108A" w:rsidTr="00D95FEE">
        <w:trPr>
          <w:trHeight w:val="801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8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D95FEE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emberikan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araf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dan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meneruskannya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Kepala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Dinas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untuk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ditanda</w:t>
            </w:r>
            <w:proofErr w:type="spellEnd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33C02">
              <w:rPr>
                <w:rFonts w:ascii="Arial" w:hAnsi="Arial" w:cs="Arial"/>
                <w:sz w:val="16"/>
                <w:szCs w:val="16"/>
                <w:lang w:val="en-US"/>
              </w:rPr>
              <w:t>tangani</w:t>
            </w:r>
            <w:proofErr w:type="spellEnd"/>
          </w:p>
          <w:p w:rsidR="006469B8" w:rsidRPr="00E6758E" w:rsidRDefault="006469B8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38" type="#_x0000_t32" style="position:absolute;margin-left:33.15pt;margin-top:4.55pt;width:150.7pt;height:0;z-index:251761664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0" type="#_x0000_t32" style="position:absolute;margin-left:35pt;margin-top:35.4pt;width:0;height:11.8pt;z-index:251763712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39" type="#_x0000_t32" style="position:absolute;margin-left:35pt;margin-top:4.55pt;width:0;height:8pt;z-index:251762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16" style="position:absolute;margin-left:17.25pt;margin-top:12.55pt;width:36.95pt;height:22.85pt;z-index:251715584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E6758E" w:rsidRDefault="00611E29" w:rsidP="00D95F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Draf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pemindahan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 Jam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  <w:tr w:rsidR="00B0108A" w:rsidTr="00D95FEE">
        <w:trPr>
          <w:trHeight w:val="588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9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E33C02" w:rsidRDefault="00D95FEE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proofErr w:type="spellStart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>enanda</w:t>
            </w:r>
            <w:proofErr w:type="spellEnd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>tangani</w:t>
            </w:r>
            <w:proofErr w:type="spellEnd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>pengesahan</w:t>
            </w:r>
            <w:proofErr w:type="spellEnd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>keterangan</w:t>
            </w:r>
            <w:proofErr w:type="spellEnd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>perpindahan</w:t>
            </w:r>
            <w:proofErr w:type="spellEnd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>peserta</w:t>
            </w:r>
            <w:proofErr w:type="spellEnd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A5CE0">
              <w:rPr>
                <w:rFonts w:ascii="Arial" w:hAnsi="Arial" w:cs="Arial"/>
                <w:sz w:val="16"/>
                <w:szCs w:val="16"/>
                <w:lang w:val="en-US"/>
              </w:rPr>
              <w:t>didik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1" type="#_x0000_t32" style="position:absolute;margin-left:35pt;margin-top:5.3pt;width:70.75pt;height:0;z-index:251764736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3" type="#_x0000_t32" style="position:absolute;margin-left:27.8pt;margin-top:26.9pt;width:0;height:6.7pt;z-index:251766784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2" type="#_x0000_t32" style="position:absolute;margin-left:27.8pt;margin-top:5.3pt;width:0;height:5.35pt;z-index:2517657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rect id="_x0000_s1265" style="position:absolute;margin-left:13.2pt;margin-top:10.65pt;width:31.5pt;height:16.25pt;z-index:251721728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rFonts w:ascii="Arial" w:hAnsi="Arial" w:cs="Arial"/>
                <w:noProof/>
                <w:lang w:eastAsia="id-ID"/>
              </w:rPr>
              <w:pict>
                <v:shape id="_x0000_s1257" type="#_x0000_t32" style="position:absolute;margin-left:18.85pt;margin-top:33.6pt;width:0;height:0;z-index:251713536;mso-position-horizontal-relative:text;mso-position-vertical-relative:text" o:connectortype="straight"/>
              </w:pic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611E29" w:rsidRDefault="00611E29" w:rsidP="00D95FE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perpindahan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 Jam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  <w:tr w:rsidR="00B0108A" w:rsidTr="00D95FEE">
        <w:trPr>
          <w:trHeight w:val="794"/>
        </w:trPr>
        <w:tc>
          <w:tcPr>
            <w:tcW w:w="845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</w:rPr>
            </w:pPr>
            <w:r w:rsidRPr="00E6758E">
              <w:rPr>
                <w:rFonts w:ascii="Arial" w:hAnsi="Arial" w:cs="Arial"/>
              </w:rPr>
              <w:t>10</w:t>
            </w:r>
          </w:p>
        </w:tc>
        <w:tc>
          <w:tcPr>
            <w:tcW w:w="4225" w:type="dxa"/>
            <w:shd w:val="clear" w:color="auto" w:fill="FFFFFF" w:themeFill="background1"/>
          </w:tcPr>
          <w:p w:rsidR="00F97F3A" w:rsidRPr="003A5CE0" w:rsidRDefault="003A5CE0" w:rsidP="00D95F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perpindahan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didik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diserahkan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kepada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pemohon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melalui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secretariat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sesuai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Keluar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F97F3A" w:rsidRPr="00E6758E" w:rsidRDefault="004A71EB" w:rsidP="00D95FEE">
            <w:pPr>
              <w:rPr>
                <w:rFonts w:ascii="Arial" w:hAnsi="Arial" w:cs="Arial"/>
              </w:rPr>
            </w:pP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5" type="#_x0000_t32" style="position:absolute;margin-left:23.25pt;margin-top:3.7pt;width:0;height:9.05pt;z-index:251768832;mso-position-horizontal-relative:text;mso-position-vertical-relative:text" o:connectortype="straight">
                  <v:stroke endarrow="block"/>
                </v:shape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shape id="_x0000_s1344" type="#_x0000_t32" style="position:absolute;margin-left:23.25pt;margin-top:3.7pt;width:295.1pt;height:0;flip:x;z-index:251767808;mso-position-horizontal-relative:text;mso-position-vertical-relative:text" o:connectortype="straight"/>
              </w:pict>
            </w:r>
            <w:r w:rsidRPr="004A71EB">
              <w:rPr>
                <w:rFonts w:ascii="Arial" w:hAnsi="Arial" w:cs="Arial"/>
                <w:noProof/>
                <w:lang w:val="en-US"/>
              </w:rPr>
              <w:pict>
                <v:roundrect id="_x0000_s1311" style="position:absolute;margin-left:9.35pt;margin-top:12.75pt;width:33.45pt;height:16pt;z-index:251737088;mso-position-horizontal-relative:text;mso-position-vertical-relative:text" arcsize="10923f" fillcolor="white [3201]" strokecolor="black [3200]" strokeweight="2.5pt">
                  <v:shadow color="#868686"/>
                </v:roundrect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97F3A" w:rsidRPr="00E6758E" w:rsidRDefault="00F97F3A" w:rsidP="00D95F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97F3A" w:rsidRPr="00E6758E" w:rsidRDefault="00611E29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perpindahan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7F3A" w:rsidRPr="00E6758E" w:rsidRDefault="00F97F3A" w:rsidP="00D95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58E">
              <w:rPr>
                <w:rFonts w:ascii="Arial" w:hAnsi="Arial" w:cs="Arial"/>
                <w:sz w:val="18"/>
                <w:szCs w:val="18"/>
              </w:rPr>
              <w:t>15 Menit</w:t>
            </w:r>
          </w:p>
        </w:tc>
        <w:tc>
          <w:tcPr>
            <w:tcW w:w="1701" w:type="dxa"/>
            <w:shd w:val="clear" w:color="auto" w:fill="FFFFFF" w:themeFill="background1"/>
          </w:tcPr>
          <w:p w:rsidR="00F97F3A" w:rsidRPr="00611E29" w:rsidRDefault="00611E29" w:rsidP="00D95FE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surat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perpindahan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peserta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didik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97F3A" w:rsidRDefault="00F97F3A" w:rsidP="00D95FEE"/>
        </w:tc>
      </w:tr>
    </w:tbl>
    <w:p w:rsidR="00136212" w:rsidRDefault="00772943" w:rsidP="00772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</w:t>
      </w:r>
    </w:p>
    <w:p w:rsidR="000773DD" w:rsidRDefault="00136212" w:rsidP="00D95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="00DC6E7C">
        <w:rPr>
          <w:rFonts w:ascii="Arial" w:hAnsi="Arial" w:cs="Arial"/>
          <w:sz w:val="24"/>
          <w:szCs w:val="24"/>
          <w:lang w:val="en-US"/>
        </w:rPr>
        <w:t xml:space="preserve">   </w:t>
      </w:r>
    </w:p>
    <w:sectPr w:rsidR="000773DD" w:rsidSect="00D95FEE">
      <w:pgSz w:w="18711" w:h="12191" w:orient="landscape" w:code="10000"/>
      <w:pgMar w:top="720" w:right="1701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BDF"/>
    <w:rsid w:val="000773DD"/>
    <w:rsid w:val="000F2116"/>
    <w:rsid w:val="00136212"/>
    <w:rsid w:val="001464CB"/>
    <w:rsid w:val="001702D2"/>
    <w:rsid w:val="001C6304"/>
    <w:rsid w:val="00284A40"/>
    <w:rsid w:val="002C1D92"/>
    <w:rsid w:val="002C599E"/>
    <w:rsid w:val="00301C27"/>
    <w:rsid w:val="00323025"/>
    <w:rsid w:val="00325397"/>
    <w:rsid w:val="00345931"/>
    <w:rsid w:val="003A5CE0"/>
    <w:rsid w:val="003E1697"/>
    <w:rsid w:val="0040329C"/>
    <w:rsid w:val="00410E16"/>
    <w:rsid w:val="004A5F94"/>
    <w:rsid w:val="004A71EB"/>
    <w:rsid w:val="004C27AB"/>
    <w:rsid w:val="0052333D"/>
    <w:rsid w:val="005977CA"/>
    <w:rsid w:val="005B645E"/>
    <w:rsid w:val="005D3ACE"/>
    <w:rsid w:val="00611E29"/>
    <w:rsid w:val="006469B8"/>
    <w:rsid w:val="00675FC3"/>
    <w:rsid w:val="00693B75"/>
    <w:rsid w:val="006B0A0D"/>
    <w:rsid w:val="006D3CA1"/>
    <w:rsid w:val="006F1EEB"/>
    <w:rsid w:val="00722280"/>
    <w:rsid w:val="00746742"/>
    <w:rsid w:val="00772943"/>
    <w:rsid w:val="007A7ED5"/>
    <w:rsid w:val="007B1110"/>
    <w:rsid w:val="008A29FC"/>
    <w:rsid w:val="008E2938"/>
    <w:rsid w:val="009258B8"/>
    <w:rsid w:val="00960F61"/>
    <w:rsid w:val="00967CB4"/>
    <w:rsid w:val="009E7256"/>
    <w:rsid w:val="00A04061"/>
    <w:rsid w:val="00A44132"/>
    <w:rsid w:val="00A44CBA"/>
    <w:rsid w:val="00A85B8B"/>
    <w:rsid w:val="00AA0A9A"/>
    <w:rsid w:val="00B0108A"/>
    <w:rsid w:val="00B25EB0"/>
    <w:rsid w:val="00B303F9"/>
    <w:rsid w:val="00B40AC8"/>
    <w:rsid w:val="00B40C83"/>
    <w:rsid w:val="00B456DF"/>
    <w:rsid w:val="00B54527"/>
    <w:rsid w:val="00BA6BBC"/>
    <w:rsid w:val="00C03658"/>
    <w:rsid w:val="00C10A88"/>
    <w:rsid w:val="00C37D1B"/>
    <w:rsid w:val="00C403B7"/>
    <w:rsid w:val="00C5296B"/>
    <w:rsid w:val="00C662FB"/>
    <w:rsid w:val="00C76B4C"/>
    <w:rsid w:val="00CB7C40"/>
    <w:rsid w:val="00D527E3"/>
    <w:rsid w:val="00D609CD"/>
    <w:rsid w:val="00D95FEE"/>
    <w:rsid w:val="00DC6E7C"/>
    <w:rsid w:val="00DD1BA1"/>
    <w:rsid w:val="00DE5E51"/>
    <w:rsid w:val="00DF2BDF"/>
    <w:rsid w:val="00E20C03"/>
    <w:rsid w:val="00E33C02"/>
    <w:rsid w:val="00E50B6A"/>
    <w:rsid w:val="00E55D4D"/>
    <w:rsid w:val="00E6758E"/>
    <w:rsid w:val="00F17CAC"/>
    <w:rsid w:val="00F96DC6"/>
    <w:rsid w:val="00F96EFD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37" type="connector" idref="#_x0000_s1335"/>
        <o:r id="V:Rule38" type="connector" idref="#_x0000_s1322"/>
        <o:r id="V:Rule39" type="connector" idref="#_x0000_s1345"/>
        <o:r id="V:Rule40" type="connector" idref="#_x0000_s1337"/>
        <o:r id="V:Rule41" type="connector" idref="#_x0000_s1321"/>
        <o:r id="V:Rule42" type="connector" idref="#_x0000_s1323"/>
        <o:r id="V:Rule43" type="connector" idref="#_x0000_s1346"/>
        <o:r id="V:Rule44" type="connector" idref="#_x0000_s1339"/>
        <o:r id="V:Rule45" type="connector" idref="#_x0000_s1331"/>
        <o:r id="V:Rule46" type="connector" idref="#_x0000_s1330"/>
        <o:r id="V:Rule47" type="connector" idref="#_x0000_s1314"/>
        <o:r id="V:Rule48" type="connector" idref="#_x0000_s1332"/>
        <o:r id="V:Rule49" type="connector" idref="#_x0000_s1273"/>
        <o:r id="V:Rule50" type="connector" idref="#_x0000_s1325"/>
        <o:r id="V:Rule51" type="connector" idref="#_x0000_s1326"/>
        <o:r id="V:Rule52" type="connector" idref="#_x0000_s1344"/>
        <o:r id="V:Rule53" type="connector" idref="#_x0000_s1341"/>
        <o:r id="V:Rule54" type="connector" idref="#_x0000_s1338"/>
        <o:r id="V:Rule55" type="connector" idref="#_x0000_s1333"/>
        <o:r id="V:Rule56" type="connector" idref="#_x0000_s1315"/>
        <o:r id="V:Rule57" type="connector" idref="#_x0000_s1329"/>
        <o:r id="V:Rule58" type="connector" idref="#_x0000_s1347"/>
        <o:r id="V:Rule59" type="connector" idref="#_x0000_s1278"/>
        <o:r id="V:Rule60" type="connector" idref="#_x0000_s1312"/>
        <o:r id="V:Rule62" type="connector" idref="#_x0000_s1328"/>
        <o:r id="V:Rule63" type="connector" idref="#_x0000_s1343"/>
        <o:r id="V:Rule64" type="connector" idref="#_x0000_s1257"/>
        <o:r id="V:Rule65" type="connector" idref="#_x0000_s1324"/>
        <o:r id="V:Rule66" type="connector" idref="#_x0000_s1348"/>
        <o:r id="V:Rule67" type="connector" idref="#_x0000_s1336"/>
        <o:r id="V:Rule68" type="connector" idref="#_x0000_s1340"/>
        <o:r id="V:Rule69" type="connector" idref="#_x0000_s1342"/>
        <o:r id="V:Rule70" type="connector" idref="#_x0000_s1233"/>
        <o:r id="V:Rule71" type="connector" idref="#_x0000_s1327"/>
        <o:r id="V:Rule72" type="connector" idref="#_x0000_s13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Dewa</cp:lastModifiedBy>
  <cp:revision>36</cp:revision>
  <cp:lastPrinted>2017-05-12T07:29:00Z</cp:lastPrinted>
  <dcterms:created xsi:type="dcterms:W3CDTF">2017-05-03T00:58:00Z</dcterms:created>
  <dcterms:modified xsi:type="dcterms:W3CDTF">2017-09-18T00:44:00Z</dcterms:modified>
</cp:coreProperties>
</file>